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23F" w:rsidRPr="000F523F" w:rsidRDefault="000F523F" w:rsidP="000F523F">
      <w:pPr>
        <w:widowControl/>
        <w:spacing w:line="301" w:lineRule="atLeast"/>
        <w:jc w:val="left"/>
        <w:rPr>
          <w:rFonts w:ascii="Arial" w:eastAsia="宋体" w:hAnsi="Arial" w:cs="Arial"/>
          <w:color w:val="666666"/>
          <w:kern w:val="0"/>
          <w:sz w:val="15"/>
          <w:szCs w:val="15"/>
        </w:rPr>
      </w:pPr>
    </w:p>
    <w:tbl>
      <w:tblPr>
        <w:tblW w:w="10200" w:type="dxa"/>
        <w:tblCellSpacing w:w="0" w:type="dxa"/>
        <w:tblCellMar>
          <w:left w:w="0" w:type="dxa"/>
          <w:right w:w="0" w:type="dxa"/>
        </w:tblCellMar>
        <w:tblLook w:val="04A0"/>
      </w:tblPr>
      <w:tblGrid>
        <w:gridCol w:w="10200"/>
      </w:tblGrid>
      <w:tr w:rsidR="000F523F" w:rsidRPr="000F523F" w:rsidTr="000F523F">
        <w:trPr>
          <w:tblCellSpacing w:w="0" w:type="dxa"/>
        </w:trPr>
        <w:tc>
          <w:tcPr>
            <w:tcW w:w="0" w:type="auto"/>
            <w:vAlign w:val="center"/>
            <w:hideMark/>
          </w:tcPr>
          <w:p w:rsidR="009C683B" w:rsidRDefault="000F523F" w:rsidP="00EA1A87">
            <w:pPr>
              <w:widowControl/>
              <w:spacing w:after="125" w:line="351" w:lineRule="atLeast"/>
              <w:jc w:val="center"/>
              <w:rPr>
                <w:rFonts w:ascii="宋体" w:eastAsia="宋体" w:hAnsi="宋体" w:cs="宋体"/>
                <w:b/>
                <w:kern w:val="0"/>
                <w:sz w:val="32"/>
                <w:szCs w:val="32"/>
              </w:rPr>
            </w:pPr>
            <w:r w:rsidRPr="00C86B95">
              <w:rPr>
                <w:rFonts w:ascii="宋体" w:eastAsia="宋体" w:hAnsi="宋体" w:cs="宋体"/>
                <w:b/>
                <w:kern w:val="0"/>
                <w:sz w:val="32"/>
                <w:szCs w:val="32"/>
              </w:rPr>
              <w:t>苍南县职业中等专业学校三年发展规划</w:t>
            </w:r>
          </w:p>
          <w:p w:rsidR="000F523F" w:rsidRPr="00C86B95" w:rsidRDefault="000F523F" w:rsidP="009C683B">
            <w:pPr>
              <w:widowControl/>
              <w:spacing w:after="125" w:line="351" w:lineRule="atLeast"/>
              <w:jc w:val="center"/>
              <w:rPr>
                <w:rFonts w:ascii="宋体" w:eastAsia="宋体" w:hAnsi="宋体" w:cs="宋体"/>
                <w:b/>
                <w:kern w:val="0"/>
                <w:sz w:val="32"/>
                <w:szCs w:val="32"/>
              </w:rPr>
            </w:pPr>
            <w:r w:rsidRPr="00C86B95">
              <w:rPr>
                <w:rFonts w:ascii="宋体" w:eastAsia="宋体" w:hAnsi="宋体" w:cs="宋体"/>
                <w:b/>
                <w:kern w:val="0"/>
                <w:sz w:val="32"/>
                <w:szCs w:val="32"/>
              </w:rPr>
              <w:t>（2011.9—2014.8）</w:t>
            </w:r>
          </w:p>
        </w:tc>
      </w:tr>
      <w:tr w:rsidR="000F523F" w:rsidRPr="000F523F" w:rsidTr="000F523F">
        <w:trPr>
          <w:tblCellSpacing w:w="0" w:type="dxa"/>
        </w:trPr>
        <w:tc>
          <w:tcPr>
            <w:tcW w:w="0" w:type="auto"/>
            <w:vAlign w:val="center"/>
            <w:hideMark/>
          </w:tcPr>
          <w:p w:rsidR="000F523F" w:rsidRPr="000F523F" w:rsidRDefault="000F523F" w:rsidP="00C86B95">
            <w:pPr>
              <w:widowControl/>
              <w:spacing w:after="125" w:line="351" w:lineRule="atLeast"/>
              <w:ind w:firstLine="480"/>
              <w:jc w:val="center"/>
              <w:rPr>
                <w:rFonts w:ascii="宋体" w:eastAsia="宋体" w:hAnsi="宋体" w:cs="宋体"/>
                <w:kern w:val="0"/>
                <w:sz w:val="24"/>
                <w:szCs w:val="24"/>
              </w:rPr>
            </w:pPr>
          </w:p>
        </w:tc>
      </w:tr>
      <w:tr w:rsidR="000F523F" w:rsidRPr="000F523F" w:rsidTr="000F523F">
        <w:trPr>
          <w:tblCellSpacing w:w="0" w:type="dxa"/>
        </w:trPr>
        <w:tc>
          <w:tcPr>
            <w:tcW w:w="0" w:type="auto"/>
            <w:vAlign w:val="center"/>
            <w:hideMark/>
          </w:tcPr>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苍南县职业中专学校是一所办学历史不算悠久，但紧跟国家及地方职业教育发展步伐的学校。学校有一批肯学乐学的学生和一支有一定专业水平敬业重教的教师队伍。现在原有办学基础上，结合温州市职业教育校网布局和专业结构调整的文件精神，在国家及地方政府大力发展职业教育的背景下，特制定我校新三年发展规划。</w:t>
            </w:r>
          </w:p>
          <w:p w:rsidR="000F523F" w:rsidRPr="00C86B95" w:rsidRDefault="000F523F" w:rsidP="000F523F">
            <w:pPr>
              <w:widowControl/>
              <w:spacing w:after="125" w:line="351" w:lineRule="atLeast"/>
              <w:ind w:firstLine="480"/>
              <w:jc w:val="left"/>
              <w:rPr>
                <w:rFonts w:ascii="宋体" w:eastAsia="宋体" w:hAnsi="宋体" w:cs="宋体"/>
                <w:b/>
                <w:kern w:val="0"/>
                <w:sz w:val="24"/>
                <w:szCs w:val="24"/>
              </w:rPr>
            </w:pPr>
            <w:r w:rsidRPr="00C86B95">
              <w:rPr>
                <w:rFonts w:ascii="宋体" w:eastAsia="宋体" w:hAnsi="宋体" w:cs="宋体"/>
                <w:b/>
                <w:kern w:val="0"/>
                <w:sz w:val="24"/>
                <w:szCs w:val="24"/>
              </w:rPr>
              <w:t>第一部分    发展背景分析</w:t>
            </w:r>
          </w:p>
          <w:p w:rsidR="000F523F" w:rsidRPr="00C86B95" w:rsidRDefault="000F523F" w:rsidP="000F523F">
            <w:pPr>
              <w:widowControl/>
              <w:spacing w:after="125" w:line="351" w:lineRule="atLeast"/>
              <w:ind w:firstLine="480"/>
              <w:jc w:val="left"/>
              <w:rPr>
                <w:rFonts w:ascii="宋体" w:eastAsia="宋体" w:hAnsi="宋体" w:cs="宋体"/>
                <w:b/>
                <w:kern w:val="0"/>
                <w:sz w:val="24"/>
                <w:szCs w:val="24"/>
              </w:rPr>
            </w:pPr>
            <w:r w:rsidRPr="00C86B95">
              <w:rPr>
                <w:rFonts w:ascii="宋体" w:eastAsia="宋体" w:hAnsi="宋体" w:cs="宋体"/>
                <w:b/>
                <w:kern w:val="0"/>
                <w:sz w:val="24"/>
                <w:szCs w:val="24"/>
              </w:rPr>
              <w:t>一、外部环境</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（一）宏观背景分析</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根据《国务院关于大力发展职业育的决定》（国发[2005]53）、《浙江省教育厅关于进一步加强中等职业教育专业结构调整工作的指导意见》（浙教职成[2010]21号）、《温州市人民政府关于大力发展职业教育的意见》等文件精神，苍南县教育局于2010年12月出台了《苍南县2011-2015中职学校校网与专业结构调整五年规划》。</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规划》中指出：以优化职业教育资源配置和提升职业教育发展内涵为目的，根据我县区域经济和社会发展及产业调整、升级的要求，努力实现我县中等职业教育专业结构与产业发展相匹配；同时要加强专业建设，改革教学模式，提高教育质量，提升办学水平面。</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在我校三年发展规划的制定过程中，应充分立足于我县教育改革的大背景之下，理性思考和设计如何在职业教育改革发展的过程中，整体提升我校教育质量和办学品位，成为百姓认可的优质教育资源。另外，市县教育局提出了新一轮“校网布局与专业结构调整”的工作目标，因此，我们在发展规划的制定中也应充分考虑职业教育改革发展的内涵和实践途径，将教育改革的方向和内容融入我校的发展规划中。</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（二）区域特征分析</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苍南县是我省8个省级贫困县之一。根据苍南县统计局《2009年苍南县国民经济和社会发展统计公报》“ 2009年全县生产总值219.26亿元，按可比价格计算，比上年增长10.3%。其中，第一产业同比增长3.6%，第二产业同比增长13.3%，第三产业同比增长8.6%，三次产业结构由上年的7.9：45.2：46.9调整为7.8：45.7：46.5。其中第二产业对经济增长的贡献率达52.8%，拉动GDP增长6个百分点；第三产业对经济增长的贡献率为40.7%，拉动GDP增长4.1个百分点。”</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苍南是一个教育人口大县， 2010年全县总人口118.46万人。据有关部门统计，2010年初中毕业生数达2.4万人左右，而2011年则减少至1.8万人左右，之后将呈逐年下降的趋势。</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从上述材料可知，苍南当地经济中工业并不发达，而印刷业、物流等第二、三产业处于相对领先的地位；再从区域经济发展态势看，服务类行业人才比较欠缺，因此也为我校专业发展指明了方向。</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学校所处地理位置相对偏僻，近年由于初中毕业生数下降，生源不甚稳定。学校学生绝大多数来自农商家庭，部分家长受教育程度不高，送自己孩子来职校读书目的不明朗，多次出现不能尊重家校协作教育的现象，学生在养成教育上存在较大困难，等等。为此，学校负起的是解决九年义务教育后学生“有书读”的问题，为社会培养初级人才。</w:t>
            </w:r>
          </w:p>
          <w:p w:rsidR="000F523F" w:rsidRPr="00C86B95" w:rsidRDefault="000F523F" w:rsidP="000F523F">
            <w:pPr>
              <w:widowControl/>
              <w:spacing w:after="125" w:line="351" w:lineRule="atLeast"/>
              <w:ind w:firstLine="480"/>
              <w:jc w:val="left"/>
              <w:rPr>
                <w:rFonts w:ascii="宋体" w:eastAsia="宋体" w:hAnsi="宋体" w:cs="宋体"/>
                <w:b/>
                <w:kern w:val="0"/>
                <w:sz w:val="24"/>
                <w:szCs w:val="24"/>
              </w:rPr>
            </w:pPr>
            <w:r w:rsidRPr="00C86B95">
              <w:rPr>
                <w:rFonts w:ascii="宋体" w:eastAsia="宋体" w:hAnsi="宋体" w:cs="宋体"/>
                <w:b/>
                <w:kern w:val="0"/>
                <w:sz w:val="24"/>
                <w:szCs w:val="24"/>
              </w:rPr>
              <w:t>二、内部背景：</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（一）学校的历史与传统：</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苍南县职业中专学校创办于1984年，原校名为苍南县职业技术学校，隶属苍南县教育局主管。1994年，被省教育厅评为浙江省首批示范性职业学校；1997年，升格为独立的职业中专学校，变更为现校名并迁至新校址；2001年，被国家教育部命名为国家级重点职业学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学校立足苍南的当地实际，秉承“办苍南人民满意的职校”的办学宗旨，坚持“人本·和谐·进取”的办学理念，始终贯彻“以服务为宗旨，以就业为导向，以能力为本位”的职校办学方针，紧紧围绕学历教育和职业培训两条主线，根据温州地区商品经济发展情况，注重与国内职教名校加强联系，向社会推出一系列热门专业，毕业生走向社会后，就业率普遍较高。其中群众文化艺术教育、印刷技术等专业的毕业生就业率均在95%以上，办学成效得到了家长和社会的普遍认同。</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多年来，学校认真贯彻党的教育方针，全面实施素质教育，推进现代化教育工程，取得了可喜的成绩，学校先后被评为温州市文明学校、全国教育科学十五规划实验学校、温州市德育特色学校、温州市校本教研示范学校、浙江省现代教育技术实验学校、温州市语言文字规范化示范学校、温州市体育先进单位、浙江省声乐艺术教育特色学校、浙江省消防安全教育示范学校、苍南县文明学校等荣誉称号。</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（二）学校现状：</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1.办学设施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学校坐落于苍南县城灵溪镇望鹤南路2号，紧邻横阳支江，占地98.86亩，校园总面积65906㎡，建筑面积27549㎡。建有400m标准塑胶跑道和1120㎡的风雨操场，拥有计算机房、琴房、电子钢琴室、舞蹈室、美术室、电子电工实验室和多功能厅等教学配套设施，建设了印刷制版专业实训基地（省级实训基地）和汽训专业实训车间，目前正筹建幼教美工专业实训大楼等，办学设施日渐完善。</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2.生源状况</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学校适应地方经济发展和市场需求，现设学前教育、工艺美术、印刷技术（电脑制版）、动漫设计与制作、网页制作与设计、汽车维护与营销、电子电工、电算化会计、物流管理、电子商务、矿山工程管理、旅游与宾馆管理、护理等10余种专业，形成以群众文化艺术、现代信息技术和财经商贸为主体的三大专业群，年招生1000人以上。学校现有52个教学班，在校学生2294人，其中住校生1460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我校是公办职业学校，主要以学历教育为主，辅以职业培训。学历教育的生源主要是本县九年制义务教育后学生（中考普高落榜生），少数为邻县（如平阳萧江、麻步、水头等地）；学生文化基础较为薄弱，求知欲望不强，学习兴趣淡漠等，整体素养有待于极力提高。</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3.师资结构</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学校现有教职工192人（不含代课教师及临时工），专任教师136人。专任教师中高级教师41人，中级教师56人，中高级教师占专任教师总数71.3%；硕士学位6人，在读研究生2人，本科及以上学历134人占专任教师的98.5%；“双师型”教师75人，占专业课教师87.6%。学校教师以中青年教师为主，35岁以下65人，占专任教师47.8%，他们积累了一定的教学经验，具有潜在的发展空间。近年来，学校通过多种途径强化教师的课堂教学能力和人文素养的提升，教师整体素质结构得到改善。目前，学校已基本形成市、县、校三级骨干教师梯队，现有市“三坛”6人、学科骨干教师8人，县名师1人、“三坛”11人、学科带头人1人、学科骨干6人，县百名中年优秀教师2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4.管理状况</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近两年来，在新一任领导班子带领下，学校在围绕办学理念和学校特色创建、不断改善管理队伍结构、提升学校管理水平方面做了努力，学校的管理机制和效能与教育现代化发展的要求在不断缩短差距；干部队伍在管理中具有一定的开拓进取精神，并努力跟进学校发展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5.学校文化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近年来，学校教育注重以学生发展为本，以教师发展为先，逐步形成教师“教有成效”、学生“学有所长”的良好氛围。同时，通过每年举办校园读书节、艺术节、文化技能节和宿舍体育文化节等活动，并以之为学校文化建设的有效载体，有条不紊地对校园环境、行为文化等进行整体策划和分步实施，让学校朝着富有人文底蕴、艺术气息、运动活力和科学精神的和谐校园轨道前进。</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（三）发展面临的挑战与机遇：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1.学校规模不够，办学经费紧张。</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我校是事业单位，上级政府拨款数额毕竟有限，远远满足不了学校现代化发展的需求，而自筹资金的渠道又十分有限，资金相对不足将是短期内无法解决的一个事实；而学校规模偏小，实习、实训设备的欠缺制约了职业学校的发展壮大。</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2.学校招生困难且生源质量下滑，教学管理和学生管理难度加大。</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苍南是教育人口大县，初中生源应该比较充足，但由于社会普遍存在“重普高、轻职校”倾向，加上近年普高扩招、初中毕业生减少、市区及邻县抢生源等因素，我校招生日益困难且生源质量持续下滑。如何将学生培养成具有较高文化素养，掌握一定理论知识和较强实践技能，既能就业也能继续升学的高素质劳动者，对学校是一个巨大的考验。</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3.教师专业化水平需进一步提高，队伍建设任重道远。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从整体上看，我校教师能够克服各方面压力，积极主动地投入教育教学工作中，各项工作得到家长、学生的认可。但是，从教育事业发展的要求来看，教师的教学观、学生观、质量观与国家和地方教育发展目标和任务还存在较大差距。学校名优教师引进和培养任务还十分艰巨，专业引领作用需要不断增强；学科骨干教师的核心辐射功能仍未能充分发挥，部分青年教师有较大发展潜力，个体素质较好，但进取心不强，努力目标不明确，未能充分展示应有的风采；后勤人员的服务意识有待加强等。因此，狠抓内涵建设，是今后一段时期内的重要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4.教育教学内驱力不足，教育科研与新课改亟待整合。</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目前，我校虽有教科研课题，但是因为缺乏专家和理论的引领，尚停留在“自我摸索”的层面，教师的教育科研意识比较淡泊，缺少教育科研的热情，学校还未能形成良好的教研氛围，科研效果欠佳。如何找准教育科研与新课改的有机结合点，真正形成科研课改齐头并进的良好局面，是我们当前需要努力的方向。</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5.学校文化底蕴相对不足，尚未形成有特色的学校精神。</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我校有27年的办学历史，然而可资依托的文化背景则比较缺乏。由于职校始终在夹缝中生存，这些年来更多注重专业建设，往往忽略了校园文化塑造，学校缺乏深厚的文化积淀。虽然可以在短期内营造外在的文化气象，但想要达成内在的人文共识，尚待时日。</w:t>
            </w:r>
          </w:p>
          <w:p w:rsidR="00C86B95" w:rsidRDefault="00C86B95" w:rsidP="000F523F">
            <w:pPr>
              <w:widowControl/>
              <w:spacing w:after="125" w:line="351" w:lineRule="atLeast"/>
              <w:ind w:firstLine="480"/>
              <w:jc w:val="left"/>
              <w:rPr>
                <w:rFonts w:ascii="宋体" w:eastAsia="宋体" w:hAnsi="宋体" w:cs="宋体"/>
                <w:b/>
                <w:kern w:val="0"/>
                <w:sz w:val="24"/>
                <w:szCs w:val="24"/>
              </w:rPr>
            </w:pPr>
          </w:p>
          <w:p w:rsidR="000F523F" w:rsidRPr="00C86B95" w:rsidRDefault="000F523F" w:rsidP="000F523F">
            <w:pPr>
              <w:widowControl/>
              <w:spacing w:after="125" w:line="351" w:lineRule="atLeast"/>
              <w:ind w:firstLine="480"/>
              <w:jc w:val="left"/>
              <w:rPr>
                <w:rFonts w:ascii="宋体" w:eastAsia="宋体" w:hAnsi="宋体" w:cs="宋体"/>
                <w:b/>
                <w:kern w:val="0"/>
                <w:sz w:val="24"/>
                <w:szCs w:val="24"/>
              </w:rPr>
            </w:pPr>
            <w:r w:rsidRPr="00C86B95">
              <w:rPr>
                <w:rFonts w:ascii="宋体" w:eastAsia="宋体" w:hAnsi="宋体" w:cs="宋体"/>
                <w:b/>
                <w:kern w:val="0"/>
                <w:sz w:val="24"/>
                <w:szCs w:val="24"/>
              </w:rPr>
              <w:t>第二部分    指导思想和办学理念</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一、指导思想：</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以邓小平理论、三个代表重要思想和十七大精神为指导，以科学发展观统领学校工作，认真实施《中华人民共和国职业教育法》，全面贯彻落实国家、省、市职业教育工作会议精神，遵循职业教育发展规律，坚持“以服务为宗旨、以就业为导向、以能力为本位，全面提高学生基本文化道德水平和职业素养”的办学思想，面向社会、面向市场，注重宏观管理与微观把握有机结合，加强学校内涵建设，提升办学品位，加快自主发展步伐，创建和谐校园，促进学校健康、持续、和谐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二、办学理念：</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在科学发展观的引领下，根据“办苍南人民满意的职校”的要求，遵循“以服务为宗旨、以就业为导向、以能力为本位”的职校办学方针和“全面提高学生的基本文化道德素质和职业素养，为学生终身发展奠基”的办学宗旨，打造富有文化、艺术底蕴的和谐校园。</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1.办学理念：人本、和谐、进取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释义：“人本”即遵循“以学校为根本、以教师为主导、以学生为主体”的人文主义精神，是“以人为本”现代教育思想的综合体现；“和谐”就是践行科学发展观，构建和谐校园；“进取”指学校努力的方向，要正视当前职业教育形势，自加压力，负重奋进，积极进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2.校训：勤学精艺 修身立业</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释义：“勤学”就是倡导“努力学习”的良好校风、教风和学风；（朱熹《朱子语类·论语》：“它而今是勤学好问，便谥之以文。”）“精艺”指“精通技艺”，职校生拥有一技之长才能立足社会，亦谐指“精益求精”（《韩愈·进学解》：“业精于勤，荒于嬉；行成于思，毁于随。”）；“修身”即为修养身心，努力提高自身的</w:t>
            </w:r>
            <w:hyperlink r:id="rId6" w:history="1">
              <w:r w:rsidRPr="000F523F">
                <w:rPr>
                  <w:rFonts w:ascii="宋体" w:eastAsia="宋体" w:hAnsi="宋体" w:cs="宋体"/>
                  <w:color w:val="794B15"/>
                  <w:kern w:val="0"/>
                  <w:sz w:val="24"/>
                  <w:szCs w:val="24"/>
                  <w:u w:val="single"/>
                </w:rPr>
                <w:t>思想道德水平和职业素养</w:t>
              </w:r>
            </w:hyperlink>
            <w:r w:rsidRPr="000F523F">
              <w:rPr>
                <w:rFonts w:ascii="宋体" w:eastAsia="宋体" w:hAnsi="宋体" w:cs="宋体"/>
                <w:kern w:val="0"/>
                <w:sz w:val="24"/>
                <w:szCs w:val="24"/>
              </w:rPr>
              <w:t>（《荀子·修身篇》“以修身自名，则配尧禹。”）；“立业”一指学生走向社会能顺利就业，一指学生通过刻苦创业有所作为，实现自身的人生价值。</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3.校风：尚德敬业 专业成才</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4.教风：敬业互助 爱生乐教 </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5.学风：明礼肯学 身体力行</w:t>
            </w:r>
          </w:p>
          <w:p w:rsidR="003F4151" w:rsidRDefault="003F4151" w:rsidP="000F523F">
            <w:pPr>
              <w:widowControl/>
              <w:spacing w:after="125" w:line="351" w:lineRule="atLeast"/>
              <w:ind w:firstLine="480"/>
              <w:jc w:val="left"/>
              <w:rPr>
                <w:rFonts w:ascii="宋体" w:eastAsia="宋体" w:hAnsi="宋体" w:cs="宋体"/>
                <w:b/>
                <w:kern w:val="0"/>
                <w:sz w:val="24"/>
                <w:szCs w:val="24"/>
              </w:rPr>
            </w:pP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第三部分    学校发展目标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一、总体目标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1.办学目标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依据“办苍南人民满意职校”的要求，以师生的生命成长为发展理念，以促进教师专业化发展、全面提高学生的基本文化道德素质和职业素养为出发点和归宿，力争到2013学年把学校办成一所在学生、家长及社会中认可度较高的职业教育特色学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2.培养目标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全国贯彻十七大精神，认真实施《中华人民共和国职业教育法》，全面贯彻落实国家及地方职教工作会议精神，遵循职业教育发展规律，面向社会、面向市场，转变观念，更新人才培养模式，倡导“专业适应市场，学生适应社会、教师适应专业”的办学方针，做到“以法治校、以德立校、教科兴校”，强化“尚德敬业、专业成才”意识，调动校内外一切积极因素，加强对学生的职业道德教育、文化基础教育、职业能力和身心健康教育，注意培养学生的专业技能、务实精神和创业能力；提高教育教学质量和办学效益，更好地发挥国家重点职校的示范和辐射功能，为当地经济建设和社会发展培养具有一技之长的实用人才。</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二、具体目标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（一）学校管理：根据学校情况和发展规划，遵循民主与集中的原则，建立比较完善的规章制度，做到管理科学化、制度化、规范化。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1.加强学校领导班子建设，建立一支品德良好、结构合理（高尚的品德结构、互补的知识、能力和性别结构、梯型的年龄结构）、职责分明、团结合作、勇于开拓、积极进取的干部队伍。</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全面落实校长负责制，切实发挥党组织在学校建设中的指导作用和教代会的民主管理作用，形成职责分明，责、权、利相等的管理机制；建立“小行政、大教学、高效率”的管理模式，强化工作人员的服务意识、效益意识，树立“学生为先、能力为主”的观念，围绕教学与实训这一学校中心开展工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加强岗位和聘后管理，不断完善校内人事聘任制度。实行全员聘任制，按需设岗、平等竞争、择优聘任、严格考核、合理管理；探索校内资源优化配置的新机制，建立科学的人才资源管理体系，制定校内薪酬体系改革方案，做到多劳多得、优质高酬，调动教职工的积极性。</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加强规章制度建设，适时出台规章制度，制定教学管理、德育工作、校产管理、教育科研、师资队伍建设、及特色专业发展等方面管理标准，并且加强过程督查和综合评估，促进学校向管理规范化和办学特色化的现代化学校方向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（二）专业建设：科学设置调整专业，保持年招生20个班的办学规模，年均学历在校生不少于2800人，年均无定期培训约1000人以上，以就业为主，兼顾升学，为职校学生可持续发展奠基。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科学设置专业，以学前教育、制版印刷、财经商贸为主干专业，形成以“群众艺术”（幼师、音乐表演、美术设计）、“财经商贸”（财会、电子商务、物流管理）和“现代技术”（印刷制版、汽车维护、计算机应用）为主的三大专业群，年均招收新生1000人左右。</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合理规划专业，在做实群众文化艺术专业、做强印刷技术（电脑制版）专业、做大汽车维护专业的基础上，加强市场调研，认真审视苍南乃至温州地区的经济发展情况，适时推出新专业，既为学校招生减缓压力，也能为职业学校可持续发展开辟路径；继续探索现有专业与职业接轨的各种形式和有效途径，争取有2-3个专业有所突破，形成品牌。</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3.深化校企合作办学，推进“工学结合”，实行“订单招生、定向培养、协议就业”新模式，深入开展项目教学、案例教学、场景教学、模拟教学和岗位教学，力求形成具有职校特色的教育模式。</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4.充分利用学校教育资源，积极开展面向社会、企业的职前、职后培训，以及生产技术服务；坚持办学多元化，形成“3+1”、“3+2”、“2+2”等中、高等职业技术教育相衔接的模式。</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5.开展社会信息调研，加强就业联系，收集就业信息，为毕业生就业提供良好的服务，与用人单位和人才部门密切合作，建立学校就业网络，保证平均就业率在96%以上。</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三）队伍建设：强化教师素质提升，合理调整教师专业结构，逐年提高“双师型”教师比例，专业课教师不少于60%，中高级教师不少于80%，市级骨干以上优秀教师逐年增多，形成一支有一定数量的由研究生学历、高级技师、市县名师等构成的骨干教师队伍。</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1.把加强师德建设放在教职工队伍建设的首位，通过学习和思想教育，提高教职工的思想政治素质，树立爱岗敬业精神，树立现代教育观、质量观和人才观，增强教职工的服务意识。</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启动名师培训工程，形成一支骨干教师队伍。通过外聘专家、引进有实践经验的高级专业技术人员以及教师短期专业进修等多种途径，不断加大“双师”和骨干教师的培养力度，各专业“双师型”教师达到100%，骨干教师不少于3名，在此基础上培养学科专业带头人，力争形成一支在全县乃至全市职校中享有较高声誉的名牌教师队伍。</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3.建立一支方法创新的思想工作队伍。强化对全体教师尤其是班主任、宿管员等在学生工作方法上的培训，使他们成为懂教育、善管理、受欢迎的思想工作者；</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设立师资培养专项经费，学校每年用于教师进修培训的经费不少于20万元；建立教师科研成果奖励考核制度，设立每年不少于10万元的专项研究经费，用于资助教师课题研究和科研成果奖励，经过若干年的努力，打造一批在全国、省、市有影响的职业教育理论成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5.建立教学质量评价机制。根据学校办学思想，建立教学质量奖惩制度，聘请专家对教学工作进行指导，实行教学质量的动态管理。</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四）教育教学：一切从学生出发，根据当前社会发展和当地经济发展的需要，探讨职业道德教育、文化基础教育、职业能力和身心健康教育的途径、模式和方法，科学设置必、选修课程，实施综合学分制，分层推进，让学生喜学、能学、会做，使学生打好文化理论和专业技能基础，培养</w:t>
            </w:r>
            <w:r w:rsidRPr="000F523F">
              <w:rPr>
                <w:rFonts w:ascii="宋体" w:eastAsia="宋体" w:hAnsi="宋体" w:cs="宋体"/>
                <w:kern w:val="0"/>
                <w:sz w:val="24"/>
                <w:szCs w:val="24"/>
              </w:rPr>
              <w:lastRenderedPageBreak/>
              <w:t>学生的专业技能、务实精神和创业能力；让每个学生在获得毕业证书的同时考取专业技能合格证书，“双证率”实现100%，积极创造条件，让更多的学生就业，凭一技致富。</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1．根据新形势职业岗位对学生素质的要求，针对专业特点，对课程设置、教材、教学和学法进行改革，体现专业化和实用性；加大校本教材开发力度。</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2．坚持因材施教的原则，进行分层教学，尝试专业模块教学，发挥学生的主体作用并注重学生个性发展，调动学生学习积极性和主动性，提高教学质量。</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3．加强对教科研工作的领导，制定激励制度，开展教育教学课题研究，以教科研工作促进学校的发展。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实行双证书制，重视学生实践能力培养。根据实际的培养目标，加大实验、实训、实习和技能训练力度，制定明确的实践技能专项达标标准。建立保障学生获取职业资格证书的教学制度，把考取能力等级、职业资格证书所需知识和技能要求纳入教学计划，加强对学生职业技能和职业资格考证的指导，鼓励学生考取各种职业技能、资格证书。</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积极推进考试制度改革，从考核内容到考核方法都要从有利于学生全面素质的提高出发；全面实施学分制，建立好学生学分档案制度，对取得国家职业资格证书、岗位合格书和在国家、省、市技能比赛、文体竞赛中获奖的学生给予一定奖励学分。</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6．加强图书馆与阅览室的建设，每年投资20万元购置图书资料。加快图书资料更新力度，建设完善电子阅读室，提高教学信息化水平。</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五）德育工作：坚持“人本”思想，强化“尚德敬业”意识，开展全员德育工作，完善学校、家庭、社会相结合的德育网络，加强校园文化建设，吸收先进的企业文化，倡导“守责、守时、守信”的良好风尚，创设“和谐”校园氛围，构建独特的职校校园文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1.全面贯彻实施《全民道德建设实施纲要》，以职业道德和创业教育为重点，突出职业指导，形成自己德育特色。</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2.建立一支强有力的学生管理工作队伍，探索学生管理的新模式；发挥共青团组织作用，抓好学生业余党校的建设和学生党员发展工作。建立“德育导师”和班主任合作制，形成全员全程参与德育的新局面。</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3.强化班主任队伍建设，注重师德培养和业务指导，全面落实班主任业务培训计划，进行岗位培训，定期组织外出学习，提高责任感和工作水平；重视年青班主任的培养，使其成为班主任队伍的骨干力量。</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通过各种渠道开展德育工作：结合专业特点，重视课堂德育教育的主渠道作用；开展德育科研工作，制定各专业的职业道德标准和行为规范；健全和完善学校、家庭、社会三结合的德育体，切实做好成长困难学生的转化工作，落实《成长困难学生转化实施细则》，促进全体学生积极向上；重视美育教育，坚持开展艺术节、体育节、科技节和读书节等丰富多彩的课外活动，促进学生的全</w:t>
            </w:r>
            <w:r w:rsidRPr="000F523F">
              <w:rPr>
                <w:rFonts w:ascii="宋体" w:eastAsia="宋体" w:hAnsi="宋体" w:cs="宋体"/>
                <w:kern w:val="0"/>
                <w:sz w:val="24"/>
                <w:szCs w:val="24"/>
              </w:rPr>
              <w:lastRenderedPageBreak/>
              <w:t>面发展。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积极推进心理健康教育。帮助学生树立心理健康意识，培养学生乐观向上的心理品质，增强心理调适能力，促进学生人格的健全发展；帮助学生认识自我，树立自信心，增强合作与竞争意识，培养职业兴趣和敬业乐群的品质，提高应对挫折、匹配职业、适应社会的能力；帮助学生解决在学习和生活中遇到的心理困惑和心理行为问题，提高学生的心理健康水平。</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6．加强法制教育，开展多种形式的法制教育宣传活动，提高学生学法、懂法、守法的意识；加强学校安全工作管理，提高学生的安全防范意识，杜绝安全事故发生。</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7．坚决贯彻《中小学体育工作条例》、《中小学卫生工作条例》,坚持竞技体育和群众体育共同开展，发展特色体育，培养学生良好的卫生习惯、自我健身意识和能力，促进学生身心健康发展。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六）硬件建设：根据专业发展需要，在正常更新、添置教学设备的基础上，学校根据不同基础进行适宜调整，计划扩征土地50亩，增加建筑面积58463㎡，总资产增加4000万元（其中教学设备增加1100万元），“十二五”期间争取成为国家级中职教育改革示范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1.充分利用国家及地方政府重视职业教育发展文件精神，积极争取省市县各级的财政扶持；</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2.积极筹划各建设项目的前期准备事项，做好申报、立项等工作；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3.按部就班，依次做好幼教美工实训大楼建设和综合实训大楼筹建等项目。</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（七）办学特色：提高师生校园文化生活质量，培养学生对文体的爱好及感受美的能力。通过三年努力，形成一批有个性特长发展的教师和学生，形成一套比较成熟的校本教材和课程设置，构建职校文化。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1.开发教学资源，营造最佳的学习氛围，真正让书艺成为一种学校文化。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2.抓科研促教学，通过兴趣实践活动，完成校本课程开发。</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3.通过特色教育，促进学生的全面发展。</w:t>
            </w:r>
          </w:p>
          <w:p w:rsidR="003F4151" w:rsidRDefault="003F4151" w:rsidP="000F523F">
            <w:pPr>
              <w:widowControl/>
              <w:spacing w:after="125" w:line="351" w:lineRule="atLeast"/>
              <w:ind w:firstLine="480"/>
              <w:jc w:val="left"/>
              <w:rPr>
                <w:rFonts w:ascii="宋体" w:eastAsia="宋体" w:hAnsi="宋体" w:cs="宋体"/>
                <w:b/>
                <w:kern w:val="0"/>
                <w:sz w:val="24"/>
                <w:szCs w:val="24"/>
              </w:rPr>
            </w:pPr>
          </w:p>
          <w:p w:rsidR="000F523F" w:rsidRPr="003F4151" w:rsidRDefault="000F523F" w:rsidP="003F4151">
            <w:pPr>
              <w:widowControl/>
              <w:spacing w:after="125" w:line="351" w:lineRule="atLeast"/>
              <w:ind w:firstLine="480"/>
              <w:jc w:val="center"/>
              <w:rPr>
                <w:rFonts w:ascii="宋体" w:eastAsia="宋体" w:hAnsi="宋体" w:cs="宋体"/>
                <w:b/>
                <w:kern w:val="0"/>
                <w:sz w:val="24"/>
                <w:szCs w:val="24"/>
              </w:rPr>
            </w:pPr>
            <w:r w:rsidRPr="003F4151">
              <w:rPr>
                <w:rFonts w:ascii="宋体" w:eastAsia="宋体" w:hAnsi="宋体" w:cs="宋体"/>
                <w:b/>
                <w:kern w:val="0"/>
                <w:sz w:val="24"/>
                <w:szCs w:val="24"/>
              </w:rPr>
              <w:t xml:space="preserve">第四部分    </w:t>
            </w:r>
            <w:r w:rsidR="008B6493" w:rsidRPr="003F4151">
              <w:rPr>
                <w:rFonts w:ascii="宋体" w:eastAsia="宋体" w:hAnsi="宋体" w:cs="宋体" w:hint="eastAsia"/>
                <w:b/>
                <w:kern w:val="0"/>
                <w:sz w:val="24"/>
                <w:szCs w:val="24"/>
              </w:rPr>
              <w:t>基础</w:t>
            </w:r>
            <w:r w:rsidRPr="003F4151">
              <w:rPr>
                <w:rFonts w:ascii="宋体" w:eastAsia="宋体" w:hAnsi="宋体" w:cs="宋体"/>
                <w:b/>
                <w:kern w:val="0"/>
                <w:sz w:val="24"/>
                <w:szCs w:val="24"/>
              </w:rPr>
              <w:t>发展项目</w:t>
            </w: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一、学校管理</w:t>
            </w:r>
          </w:p>
          <w:p w:rsidR="000F523F" w:rsidRPr="000F523F" w:rsidRDefault="008B6493" w:rsidP="000F523F">
            <w:pPr>
              <w:widowControl/>
              <w:spacing w:after="125" w:line="351"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责任部门：     </w:t>
            </w:r>
            <w:r w:rsidR="000F523F" w:rsidRPr="000F523F">
              <w:rPr>
                <w:rFonts w:ascii="宋体" w:eastAsia="宋体" w:hAnsi="宋体" w:cs="宋体"/>
                <w:kern w:val="0"/>
                <w:sz w:val="24"/>
                <w:szCs w:val="24"/>
              </w:rPr>
              <w:t>责任人：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目标：坚持人本思想，强化“尚德敬业”意识，以文化兴校抓管理，促进学校制度建设，营造以美育人、用心教育的良好工作氛围。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1.充分发挥党支部的战斗堡垒作用，调动各部门工作积极性，保障学校各项工作顺利开展。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2.加强干部队伍建设，营造严谨与宽松相融的和谐管理氛围。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3.加强学校团队文化建设，树立坦诚、信任、尊重、协作的团队精神，提升教师对学校发展的认同感促进学校内涵发展。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4.建立学校教工之家，开展教工活动，通过“读书沙龙”等体验活动，增强教工人文底蕴，创建学习型组织。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5.以艺术教育为抓手，加强师生活动建设，陶冶情操，发展个性，营造具有浓郁艺术气息的校园文化，提高师生人文素养。</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阶段性目标：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第一年（2011、9——2012、8）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1.以传统文化导读为抓手，进一步确立办学理念、办学目标。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2.提高教育教学质量，创设校园育人文化环境。</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1.强化“校长室—职能处室—教研组”三级管理的制度建设。</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2.加强干部培训，认真学习现代教育思想和教育基本理论，明确干部个人和分管工作的发展目标。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3.完善校园文化活动建设的评价指标，加强教师作风主流意识为抓手，营造用心育人的工作氛围。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4.完善教师成长发展规划，鼓励教师在专业和个性发展上创特色。</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第二年（2012、9——2013、8）</w:t>
            </w:r>
          </w:p>
          <w:p w:rsidR="008B6493"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以人为本，形成学校共同愿景。</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1.增强干部的目标管理意识，主动将目标任务落到实处。</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2.以进一步落实《教师职业道德考核评价实施细则》为抓手，提高教师职业素养。</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第三年（2013、9——2014、8）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年度目标：以构建和谐校园为出发点，推进现代学校制度建设。</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1.以创建学习型学校为目标加强团队建设，形成教师终身学习和个人发展的良好氛围。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2.加强与社区的沟通，逐步完善学校、家庭、社区多元的评价体系和监督机制，实现管理工作</w:t>
            </w:r>
            <w:r w:rsidRPr="000F523F">
              <w:rPr>
                <w:rFonts w:ascii="宋体" w:eastAsia="宋体" w:hAnsi="宋体" w:cs="宋体"/>
                <w:kern w:val="0"/>
                <w:sz w:val="24"/>
                <w:szCs w:val="24"/>
              </w:rPr>
              <w:lastRenderedPageBreak/>
              <w:t>的制度化、规范化、民主化、科学化。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三年目标达成的预期效果：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1.干部专业素养：干部深入教育教学第一线，力争成为教学骨干型的管理者。中层以上干部积极开展学校管理和教学工作的研究，力争每人每年有1篇以上论文在县级获奖或市级范围交流、发表。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2.管理成果：学校争创“市级安全文明校园”，“市教育科研先进集体”，“温州市现代化学校”和“温州市绿色学校”。学校的教学质量在市内职校中处于中等以上水平，家长满意率达到98%以上。</w:t>
            </w:r>
          </w:p>
          <w:p w:rsidR="003F4151" w:rsidRDefault="003F4151" w:rsidP="000F523F">
            <w:pPr>
              <w:widowControl/>
              <w:spacing w:after="125" w:line="351" w:lineRule="atLeast"/>
              <w:ind w:firstLine="480"/>
              <w:jc w:val="left"/>
              <w:rPr>
                <w:rFonts w:ascii="宋体" w:eastAsia="宋体" w:hAnsi="宋体" w:cs="宋体"/>
                <w:b/>
                <w:kern w:val="0"/>
                <w:sz w:val="24"/>
                <w:szCs w:val="24"/>
              </w:rPr>
            </w:pP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二、教师专业化发展</w:t>
            </w:r>
          </w:p>
          <w:p w:rsidR="000F523F" w:rsidRPr="000F523F" w:rsidRDefault="008B6493" w:rsidP="000F523F">
            <w:pPr>
              <w:widowControl/>
              <w:spacing w:after="125" w:line="351"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责任部门：  </w:t>
            </w:r>
            <w:r w:rsidR="000F523F" w:rsidRPr="000F523F">
              <w:rPr>
                <w:rFonts w:ascii="宋体" w:eastAsia="宋体" w:hAnsi="宋体" w:cs="宋体"/>
                <w:kern w:val="0"/>
                <w:sz w:val="24"/>
                <w:szCs w:val="24"/>
              </w:rPr>
              <w:t>责任人：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以教师发展为本，以人文思想引领教育教学工作为核心，以教师专业化发展为出发点，以学习型、研究型教师梯队建设为突破口，关注三种能力的培养（即教学设计能力、课堂驾驭能力、总结反思能力），把教师队伍建设成为一支具有高度责任心和人文素养的群体。</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加强师德师风建设，增强教师人格力量，提高育人能力。将教师的职业道德、人文素养纳入学科教师的专业发展评价中，将班级文化建设、学生心理辅导纳入班主任教师的专业发展评价中，构建科学、合理的评价体系，促进教师内涵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注重研训一体化，提高教师的专业化水平。以“职校课堂教学的有效性研究”为抓手，以随堂课的教学质量为突破，依托教师个体的智慧和教研组的集体智慧，不断提升教师教学设计、课堂驾驭和总结反思能力，营造师生民主、和谐的教学氛围，提高课堂教学的实效性。</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3.创设校本培训机制，为骨干梯队建设搭设舞台。</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推进课堂教学促进方案的实施，帮助不同发展阶段的教师制定发展规划，促进教师队伍的整体发展。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4.建立个性化的“教师学习和发展档案（成长档案）”。依托教科处和教研组，对每一位教师制订课堂教学改进计划，明确每学期重点突破的薄弱环节，从而全面深入教改核心，着力提升课堂教学效能。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5.学校设立奖励制度。加大对教研组的考核奖励力度，以此促进教师团队的共同成长。同时，进一步完善骨干教师的评选机制，尤其要关注德育骨干教师的评选，营造良好的育人氛围。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阶段性目标：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第一年：2011.9——2012.8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年度目标：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加强教师专业发展平台建设，完善教师专业发展的机制</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1.建立教师专业化发展的相关评价机制。</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2.搭设自我实现平台，建立“教师成长档案”。</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3.开展对教师德育工作和教学工作现状调研，为教师课堂教学促进方案提供明确的方向。</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第二年：2012.9——2013.8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加强课程平台建设，改善教育教学实践</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1.开展教师人文读书活动，提高教师专业素养。</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2.立足“职校课堂教学的有效性研究”，关注常态课质量。</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3.加强“职校有效课堂”的课题研究，建立新的教学评价标准。</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第三年：2013.9——2014.8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深化校本培训，形成教师专业发展良好环境</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1.开展“好书伴我成长”的读书节成果展示。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2.开展师德建设系列研讨活动：“在育人中成长”。</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3.汇编“职校有效课堂建构”课例集。</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4.进行教师课堂教学促进方案的阶段反馈。</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三年达成的预期效果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1.教师素质结构：各级骨干教师在现有的基础上各增加1-2名。</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2.教师专业素养：100%教师在校内进行公开教学展示，60%教师对外进行公开教学展示；100%教师有论文发表或交流，争取有三分之一的教师论文在市级以上刊物发表；三分之一教师达到校内教学常规免检。</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3.教师教育成果：《“职校有效课堂”课例集》。</w:t>
            </w:r>
          </w:p>
          <w:p w:rsidR="003F4151" w:rsidRDefault="003F4151" w:rsidP="000F523F">
            <w:pPr>
              <w:widowControl/>
              <w:spacing w:after="125" w:line="351" w:lineRule="atLeast"/>
              <w:ind w:firstLine="480"/>
              <w:jc w:val="left"/>
              <w:rPr>
                <w:rFonts w:ascii="宋体" w:eastAsia="宋体" w:hAnsi="宋体" w:cs="宋体"/>
                <w:b/>
                <w:kern w:val="0"/>
                <w:sz w:val="24"/>
                <w:szCs w:val="24"/>
              </w:rPr>
            </w:pP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三、德育工作：</w:t>
            </w:r>
          </w:p>
          <w:p w:rsidR="000F523F" w:rsidRPr="000F523F" w:rsidRDefault="008B6493" w:rsidP="000F523F">
            <w:pPr>
              <w:widowControl/>
              <w:spacing w:after="125" w:line="351"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 xml:space="preserve">责任部门：  </w:t>
            </w:r>
            <w:r w:rsidR="000F523F" w:rsidRPr="000F523F">
              <w:rPr>
                <w:rFonts w:ascii="宋体" w:eastAsia="宋体" w:hAnsi="宋体" w:cs="宋体"/>
                <w:kern w:val="0"/>
                <w:sz w:val="24"/>
                <w:szCs w:val="24"/>
              </w:rPr>
              <w:t>责任人：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目标：坚持“人本”思想，强化“尚德敬业”意识，开展全员德育工作，完善学校、家庭、社会相结合的德育网络，以《职业学校学生文明素养养成教育研究》的课题研究为抓手，开展校本德育实践，重视学生行为习惯的养成，提升德育工作的实效性；加强校园文化建设，吸收先进的企业文化，倡导“守责、守时、守信”的良好风尚，创设和谐的校园氛围，构建独特的职校校园文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1.关注班主任队伍建设，提高管理班级、教育学生的能力和水平。</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2.重视学生行为习惯的养成，形成良好的学风、班风、校风。</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3.发挥家委会作用，完善社会、学校、家庭三位一体的教育网络。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4.组建学生活动组织，通过丰富多彩的活动，促进学生身心和谐健康发展。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5.完善校园文化建设体系，形成具有传统文化气息的校园氛围。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阶段性目标：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第一年：2010、9——2011、8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年度目标：理顺德育管理运行机制，规范德育常规管理。</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1.制定《职业学校学生行规养成教育研究》方案，并立项和宣传。</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2.制定班主任培训计划，提高班主任工作艺术和班级管理能力。</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3.制定学校德育骨干教师评比细则，开展学校德育骨干教师评选。</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4.制定学生一日文明礼仪要求，并开展培训活动。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5.组建球社、棋社、书法、绘画、合唱、舞蹈队等学生活动小组，通过丰富多彩的活动，提高学生校园生活质量。</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第二年：2012、9——2013、8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年度目标：营造氛围，深入研究，初显成效。</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1.关注德育体验教育，让学生自主管理，主动发展。</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2.进一步发挥家长学校的功能，通过学校培训、定期召开家长会等方式带动家长参与学校德育工作的管理。</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3.编写德育教材《职校学生礼仪》。</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4.加强学生社团建设，开展校园“十佳”学生评选活动。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第三年：2013、9——2014、8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年度目标：关注发展，形成特色，取得成绩。</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1.总结学校班级管理的成功经验，开展特色班级展示活动，并进行学校德育骨干教师的评选活动。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2.开展学习型家庭评比展示活动。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3.开展师生社团活动成果展示。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4.开展校园“十佳”学生评选活动。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三年目标达成的预期效果：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1.教师育人的主动性强，班主任的班级管理有方法，并形成特色。</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2.学生言行举止文明，日常习惯好。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3.家长有较强的责任心，主动支持并配合学校开展各种教育活动。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4.成果：三年内，学校争创市级行规示范校。学校有市德育先进工作者1—2名，有5-10篇德育经验论文在市级发表或交流。</w:t>
            </w:r>
          </w:p>
          <w:p w:rsidR="003F4151" w:rsidRDefault="003F4151" w:rsidP="000F523F">
            <w:pPr>
              <w:widowControl/>
              <w:spacing w:after="125" w:line="351" w:lineRule="atLeast"/>
              <w:ind w:firstLine="480"/>
              <w:jc w:val="left"/>
              <w:rPr>
                <w:rFonts w:ascii="宋体" w:eastAsia="宋体" w:hAnsi="宋体" w:cs="宋体"/>
                <w:b/>
                <w:kern w:val="0"/>
                <w:sz w:val="24"/>
                <w:szCs w:val="24"/>
              </w:rPr>
            </w:pP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四、教学工作</w:t>
            </w:r>
          </w:p>
          <w:p w:rsidR="000F523F" w:rsidRPr="000F523F" w:rsidRDefault="008B6493" w:rsidP="000F523F">
            <w:pPr>
              <w:widowControl/>
              <w:spacing w:after="125" w:line="351"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责任部门：  </w:t>
            </w:r>
            <w:r w:rsidR="000F523F" w:rsidRPr="000F523F">
              <w:rPr>
                <w:rFonts w:ascii="宋体" w:eastAsia="宋体" w:hAnsi="宋体" w:cs="宋体"/>
                <w:kern w:val="0"/>
                <w:sz w:val="24"/>
                <w:szCs w:val="24"/>
              </w:rPr>
              <w:t>责任人：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以新课改理念为指导，积极推进“课堂教学有效性”的研究与实践，构建具有职校特色的和谐课堂教学文化。在教学管理、质量监测、教学评价、校本师训等方面实现新的突破，实现教与学的最优化，实现教师与学生共同成长。</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１.以常规自控（互控）为突破口，开展课堂教学有效性的实践与探索。备课自控，对不同层面教师分别要求，不断提高二次备课质量；随堂课互控，不断提高教师驾驭课堂的能力。</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2.以课题研究为核心，构建“有效课堂”教研，逐步形成职校校本课程体系，通过研究实践，提高全员的课程理念及教育行为的转变。</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以学生知识、技能、能力培养为目标，完善教学质量评价体系。加强质量监控，实施质量过程性管理，实现学科（专业）教学最优化，重视学生学习习惯培养，将学生的学习习惯、技能培养、能力展示等与学业评价相结合，切实把提高学生综合素养的有效性落到实处。</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阶段性目标：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第一年：2011、9——2012、8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强化常规，营造民主、和谐、有效的课堂教学氛围。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1.根据不同层面不同专业的教师，制定备课分层要求。</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2.建立随堂教学情况互控机制，开展“有效课堂”的课题研究。</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3.建立并完善学生作业本记录制度。</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4.完善课题研究网络，落实研究任务，并在部分学科（专业）内开展“同课异构”“异课同构”的研究。</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第二年：2012、9——2013、8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年度目标：深入课题研究，初步探索具有职校特色课堂教学模式。</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1.进一步完善随堂教学情况互控机制。</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2.继续开展“职校有效课堂”的课题研究。</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3.建立学生学习习惯培养目标体系。</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4.逐步建立专业学科质量评价体系。</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第三年：20013、9——2014、8</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年度目标：总结课题研究成果，形成具有特色的职校有效课堂教学文化。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1.总结课题研究成果，汇编“职校有效课堂”的课例集。</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2.举行具有职校特色的课堂教学展示交流活动。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3.汇编《职校学生学习常见问题及诊断分析》。</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三年得到的预期效果：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1.学校整体教学质量稳中有升，力争达到市内同类职业学校中等以上水平，部分学科（专业）教学有所突破。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2.教师教学及科研水平显著提高，60%以上教师对外进行公开教学展示；50%以上教师的论文在市级及以上交流或发表。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3.学生学习风气明显好转，学生巩固率达85%。</w:t>
            </w:r>
          </w:p>
          <w:p w:rsidR="003F4151" w:rsidRDefault="003F4151" w:rsidP="000F523F">
            <w:pPr>
              <w:widowControl/>
              <w:spacing w:after="125" w:line="351" w:lineRule="atLeast"/>
              <w:ind w:firstLine="480"/>
              <w:jc w:val="left"/>
              <w:rPr>
                <w:rFonts w:ascii="宋体" w:eastAsia="宋体" w:hAnsi="宋体" w:cs="宋体"/>
                <w:b/>
                <w:kern w:val="0"/>
                <w:sz w:val="24"/>
                <w:szCs w:val="24"/>
              </w:rPr>
            </w:pP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五、教育科研工作：</w:t>
            </w:r>
          </w:p>
          <w:p w:rsidR="000F523F" w:rsidRPr="000F523F" w:rsidRDefault="008B6493" w:rsidP="000F523F">
            <w:pPr>
              <w:widowControl/>
              <w:spacing w:after="125" w:line="351"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责任部门：    </w:t>
            </w:r>
            <w:r w:rsidR="000F523F" w:rsidRPr="000F523F">
              <w:rPr>
                <w:rFonts w:ascii="宋体" w:eastAsia="宋体" w:hAnsi="宋体" w:cs="宋体"/>
                <w:kern w:val="0"/>
                <w:sz w:val="24"/>
                <w:szCs w:val="24"/>
              </w:rPr>
              <w:t>责任人：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拥有健全的学校教育科研机构，形成通畅、规范的科研网络，能将教育科研和日常的教学工作融合在一起，提高学校的整体形象，力求形成自己的风格。</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1.开展“职校有效（特色）课堂构建”的课题研究，以课题来带动办学特色的实现。</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2.教研组建设要以科研为先导，每个教研组在学校总课题下确立小课题，教研组的一切活动要围绕课题运转。</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3.骨干教师是科研的主要力量，县级以上的青年骨干教师、学科带头人必须是课题主持人，通过科研培训和实践指导，提高科研能力。</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4.建立并完善学校、教研组、个人三级科研网络，采用行动研究法，推进学校的科研进程。</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5.完善科研档案，种类齐、过程清，科研工作纳入正常运作轨道。</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1.围绕“职校有效课堂”的课题，逐步提高教师的科研能力。</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2.每年有1项以上课题在市或县立项。</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3.科研工作管理规范化、开展正常化。教师人人参与课题研究，并有过程性评价档案袋。</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4.每学期组织1-2次的教师科研培训。</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5.将教、研、训有机结合起来，形成师生和谐的教学氛围。</w:t>
            </w:r>
          </w:p>
          <w:p w:rsidR="003F4151" w:rsidRDefault="003F4151" w:rsidP="000F523F">
            <w:pPr>
              <w:widowControl/>
              <w:spacing w:after="125" w:line="351" w:lineRule="atLeast"/>
              <w:ind w:firstLine="480"/>
              <w:jc w:val="left"/>
              <w:rPr>
                <w:rFonts w:ascii="宋体" w:eastAsia="宋体" w:hAnsi="宋体" w:cs="宋体"/>
                <w:b/>
                <w:kern w:val="0"/>
                <w:sz w:val="24"/>
                <w:szCs w:val="24"/>
              </w:rPr>
            </w:pP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六、后勤服务工作：</w:t>
            </w:r>
          </w:p>
          <w:p w:rsidR="000F523F" w:rsidRPr="000F523F" w:rsidRDefault="008B6493" w:rsidP="000F523F">
            <w:pPr>
              <w:widowControl/>
              <w:spacing w:after="125" w:line="351"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责任部门：  </w:t>
            </w:r>
            <w:r w:rsidR="000F523F" w:rsidRPr="000F523F">
              <w:rPr>
                <w:rFonts w:ascii="宋体" w:eastAsia="宋体" w:hAnsi="宋体" w:cs="宋体"/>
                <w:kern w:val="0"/>
                <w:sz w:val="24"/>
                <w:szCs w:val="24"/>
              </w:rPr>
              <w:t>责任人：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树立全心全意的后勤服务意识，为师生提供更好服务，努力实现及时、到位、优质。</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措施：</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1.校园物质文化建设进一步完善。精心设计，协助完成校园整体外显文化，体现个性、关心细节、注重实效、凸现“精致”。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2.继续抓好校产管理与维护工作，提升后勤工作的档次。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3.加强校舍及教学设施设备的安全管理力度，制定并完善学校的财物管理制度。</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1.校园环境文化建设于2012年完成，努力体现“精致、实效”。</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2.创建具有时代特征的学校精神，逐步构建学校视觉识别系统：学校的校徽、校旗、校歌、环境标识、公共事务等都体现学校的文化。</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3.建立校园财产维修、增添申报制度，努力做到及时、到位。</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4.每年层层签订安全责任书，进一步规范学校的门卫、保安，无重大事故发生，三年内争创市安全文明学校。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5.各项收费规范，无乱收费投诉；科学管理，档案完善。</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6. 加强财务管理，坚持财务公开制度，为学校开源节流聚好财。</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任务：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1.有固定的活动专用教室，设备完善；一个学生作品陈列室和一个较大面积的成果宣传窗，做到内容二月一换。</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2.加强师资培训：定时、定点、定内容，有一批素质过硬的师资队伍，每年进行一次教师基本功比赛。</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3.在课程设置上体现优势：将音乐、美术、书法等艺术特色融入日常的课程中，每周有固定活动时间，有一套适合职校学生学习又能提高文化专业技能的校本教材。</w:t>
            </w:r>
          </w:p>
          <w:p w:rsidR="003F4151" w:rsidRDefault="003F4151" w:rsidP="000F523F">
            <w:pPr>
              <w:widowControl/>
              <w:spacing w:after="125" w:line="351" w:lineRule="atLeast"/>
              <w:ind w:firstLine="480"/>
              <w:jc w:val="left"/>
              <w:rPr>
                <w:rFonts w:ascii="宋体" w:eastAsia="宋体" w:hAnsi="宋体" w:cs="宋体"/>
                <w:b/>
                <w:kern w:val="0"/>
                <w:sz w:val="24"/>
                <w:szCs w:val="24"/>
              </w:rPr>
            </w:pP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七、学校硬件建设：</w:t>
            </w:r>
          </w:p>
          <w:p w:rsidR="000F523F" w:rsidRPr="000F523F" w:rsidRDefault="008B6493" w:rsidP="000F523F">
            <w:pPr>
              <w:widowControl/>
              <w:spacing w:after="125" w:line="351" w:lineRule="atLeast"/>
              <w:ind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责任部门：  </w:t>
            </w:r>
            <w:r w:rsidR="000F523F" w:rsidRPr="000F523F">
              <w:rPr>
                <w:rFonts w:ascii="宋体" w:eastAsia="宋体" w:hAnsi="宋体" w:cs="宋体"/>
                <w:kern w:val="0"/>
                <w:sz w:val="24"/>
                <w:szCs w:val="24"/>
              </w:rPr>
              <w:t>责任人：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目标：根据专业发展需要，在正常更新、添置教学设备的基础上，学校根据不同基础进行适宜调整，计划扩征土地50亩，增加建筑面积58463㎡，总资产增加4000万元（其中教学设备增加1100万元），争取在“十二五”期间成为国家级中职教育改革示范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具体步骤为：</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1.2011年建设塑胶运动场，申报“温州市现代化学校”和“温州市绿色学校”；</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2.2012年建设幼教、美工专业实训大楼，积极筹措争取“综合实训大楼”建设项目立项；</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3.2013年投筹资建设综合实训大楼等项目，并申报国家中等职业教育改革发展示范校。</w:t>
            </w:r>
          </w:p>
          <w:p w:rsidR="000F523F" w:rsidRPr="008B6493" w:rsidRDefault="000F523F" w:rsidP="000F523F">
            <w:pPr>
              <w:widowControl/>
              <w:spacing w:after="125" w:line="351" w:lineRule="atLeast"/>
              <w:ind w:firstLine="480"/>
              <w:jc w:val="left"/>
              <w:rPr>
                <w:rFonts w:ascii="宋体" w:eastAsia="宋体" w:hAnsi="宋体" w:cs="宋体"/>
                <w:b/>
                <w:kern w:val="0"/>
                <w:sz w:val="24"/>
                <w:szCs w:val="24"/>
              </w:rPr>
            </w:pPr>
            <w:r w:rsidRPr="008B6493">
              <w:rPr>
                <w:rFonts w:ascii="宋体" w:eastAsia="宋体" w:hAnsi="宋体" w:cs="宋体"/>
                <w:b/>
                <w:kern w:val="0"/>
                <w:sz w:val="24"/>
                <w:szCs w:val="24"/>
              </w:rPr>
              <w:t>第五部分    发展保障措施</w:t>
            </w: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（一）思想保障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根据规划的指导思想和总体目标，以“三个代表”重要思想和科学发展观来统一全校教职工的思想，发动和组织全校教职工认真讨论《规划》的主要内容，转变观念，树立大局意识、市场意识、服务意识、责任意识、民主意识，切实帮助解决学生、教师的实际困难和各种问题，充分调动学生的“学”和教师的“教”两个积极性，激发为实现规划目标而努力工作的热情，坚定信心，形成齐心协力、荣辱与共的局面。</w:t>
            </w: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（二）组织保障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1.学校成立以校长为组长，副校长为副组长，各处室负责人、教研组长为组员的“三年发展规划”领导小组，全面负责规划的制订、论证、实施、评估等环节。</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lastRenderedPageBreak/>
              <w:t>2.党政工职权明确。党支部发挥政治核心作用，充分发挥党员的模范带头作用；行政中层职责分明、责任到人、分工合作；工会起好桥梁作用，确保“三年发展规划”的顺利实施。</w:t>
            </w: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（三）资源保障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经费保障：国务院和浙江省人民政府相继出台一系列政策，随着办学理念的更新和专业的发展，我校将得到更多的财政专项扶持。学校要力争上级部门支持，加大资金投入，保障教师培训、教育科研及特色创建等工作的顺利开展；同时，学校要开源节流，逐年加大专业投入，积极与行业协会和企业共建实训基地，努力全面实现专业建设目标。</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2.激励机制：完善教师的奖励制度，调动教师的积极性。</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（1）进一步加强科学改革，建立和完善学校各项规章制度，做到有章可循，照章办事，上下协调，步调一致。</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（2）贯彻以人为本的人文关怀思想，实现“科学教育与人文精神”的高度整合，全面实施素质教育，真正建立社会主义的和谐校园</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（3）深化人事分配和管理模式的改革，实行全员聘任制，强化管理体制的实施力度，改革教学、科研、管理的组织方式，促进我校教育资源的合理配置有效利用，全面提高办学效率和整体水平。</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3.后勤保障：加强后勤制度与机构建设，使学校的校产管理、财务管理更加规范、有序，为教师有效使用教育设施设备，推进教育改革创造条件。</w:t>
            </w:r>
          </w:p>
          <w:p w:rsidR="000F523F" w:rsidRPr="003F4151" w:rsidRDefault="000F523F" w:rsidP="000F523F">
            <w:pPr>
              <w:widowControl/>
              <w:spacing w:after="125" w:line="351" w:lineRule="atLeast"/>
              <w:ind w:firstLine="480"/>
              <w:jc w:val="left"/>
              <w:rPr>
                <w:rFonts w:ascii="宋体" w:eastAsia="宋体" w:hAnsi="宋体" w:cs="宋体"/>
                <w:b/>
                <w:kern w:val="0"/>
                <w:sz w:val="24"/>
                <w:szCs w:val="24"/>
              </w:rPr>
            </w:pPr>
            <w:r w:rsidRPr="003F4151">
              <w:rPr>
                <w:rFonts w:ascii="宋体" w:eastAsia="宋体" w:hAnsi="宋体" w:cs="宋体"/>
                <w:b/>
                <w:kern w:val="0"/>
                <w:sz w:val="24"/>
                <w:szCs w:val="24"/>
              </w:rPr>
              <w:t>（四）评估保障</w:t>
            </w:r>
          </w:p>
          <w:p w:rsidR="000F523F" w:rsidRPr="000F523F" w:rsidRDefault="000F523F" w:rsidP="000F523F">
            <w:pPr>
              <w:widowControl/>
              <w:spacing w:after="125" w:line="351" w:lineRule="atLeast"/>
              <w:ind w:firstLine="480"/>
              <w:jc w:val="left"/>
              <w:rPr>
                <w:rFonts w:ascii="宋体" w:eastAsia="宋体" w:hAnsi="宋体" w:cs="宋体"/>
                <w:kern w:val="0"/>
                <w:sz w:val="24"/>
                <w:szCs w:val="24"/>
              </w:rPr>
            </w:pPr>
            <w:r w:rsidRPr="000F523F">
              <w:rPr>
                <w:rFonts w:ascii="宋体" w:eastAsia="宋体" w:hAnsi="宋体" w:cs="宋体"/>
                <w:kern w:val="0"/>
                <w:sz w:val="24"/>
                <w:szCs w:val="24"/>
              </w:rPr>
              <w:t>建立并健全校务公开，民主决策和民主评议制度，定期召开教代会。“三年发展规划”需经教代会通过。一经通过，扎实落实，制订相应的年度实施方案和评估体系；每学期、每学年检测《规划》实施情况，针对实施中出现的问题，采取有效措施进行调控、修订。</w:t>
            </w:r>
          </w:p>
          <w:p w:rsidR="000F523F" w:rsidRPr="000F523F" w:rsidRDefault="000F523F" w:rsidP="003F4151">
            <w:pPr>
              <w:widowControl/>
              <w:spacing w:after="125" w:line="351" w:lineRule="atLeast"/>
              <w:ind w:firstLine="480"/>
              <w:jc w:val="right"/>
              <w:rPr>
                <w:rFonts w:ascii="宋体" w:eastAsia="宋体" w:hAnsi="宋体" w:cs="宋体"/>
                <w:kern w:val="0"/>
                <w:sz w:val="24"/>
                <w:szCs w:val="24"/>
              </w:rPr>
            </w:pPr>
            <w:r w:rsidRPr="000F523F">
              <w:rPr>
                <w:rFonts w:ascii="宋体" w:eastAsia="宋体" w:hAnsi="宋体" w:cs="宋体"/>
                <w:kern w:val="0"/>
                <w:sz w:val="24"/>
                <w:szCs w:val="24"/>
              </w:rPr>
              <w:t>2011年8月</w:t>
            </w:r>
          </w:p>
        </w:tc>
      </w:tr>
    </w:tbl>
    <w:p w:rsidR="00480316" w:rsidRDefault="00480316"/>
    <w:sectPr w:rsidR="00480316" w:rsidSect="0056202B">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D39" w:rsidRDefault="00FF7D39" w:rsidP="008B6493">
      <w:r>
        <w:separator/>
      </w:r>
    </w:p>
  </w:endnote>
  <w:endnote w:type="continuationSeparator" w:id="1">
    <w:p w:rsidR="00FF7D39" w:rsidRDefault="00FF7D39" w:rsidP="008B64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D39" w:rsidRDefault="00FF7D39" w:rsidP="008B6493">
      <w:r>
        <w:separator/>
      </w:r>
    </w:p>
  </w:footnote>
  <w:footnote w:type="continuationSeparator" w:id="1">
    <w:p w:rsidR="00FF7D39" w:rsidRDefault="00FF7D39" w:rsidP="008B64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523F"/>
    <w:rsid w:val="00046236"/>
    <w:rsid w:val="000F523F"/>
    <w:rsid w:val="001C4FE9"/>
    <w:rsid w:val="002A3C10"/>
    <w:rsid w:val="00371C94"/>
    <w:rsid w:val="003F4151"/>
    <w:rsid w:val="00480316"/>
    <w:rsid w:val="0056202B"/>
    <w:rsid w:val="008B6493"/>
    <w:rsid w:val="009C683B"/>
    <w:rsid w:val="00C86B95"/>
    <w:rsid w:val="00EA1A87"/>
    <w:rsid w:val="00FF0102"/>
    <w:rsid w:val="00FF7D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316"/>
    <w:pPr>
      <w:widowControl w:val="0"/>
      <w:jc w:val="both"/>
    </w:pPr>
  </w:style>
  <w:style w:type="paragraph" w:styleId="3">
    <w:name w:val="heading 3"/>
    <w:basedOn w:val="a"/>
    <w:link w:val="3Char"/>
    <w:uiPriority w:val="9"/>
    <w:qFormat/>
    <w:rsid w:val="000F523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0F523F"/>
    <w:rPr>
      <w:rFonts w:ascii="宋体" w:eastAsia="宋体" w:hAnsi="宋体" w:cs="宋体"/>
      <w:b/>
      <w:bCs/>
      <w:kern w:val="0"/>
      <w:sz w:val="27"/>
      <w:szCs w:val="27"/>
    </w:rPr>
  </w:style>
  <w:style w:type="character" w:customStyle="1" w:styleId="tcnt">
    <w:name w:val="tcnt"/>
    <w:basedOn w:val="a0"/>
    <w:rsid w:val="000F523F"/>
  </w:style>
  <w:style w:type="paragraph" w:customStyle="1" w:styleId="tdep">
    <w:name w:val="tdep"/>
    <w:basedOn w:val="a"/>
    <w:rsid w:val="000F523F"/>
    <w:pPr>
      <w:widowControl/>
      <w:spacing w:before="100" w:beforeAutospacing="1" w:after="100" w:afterAutospacing="1"/>
      <w:jc w:val="left"/>
    </w:pPr>
    <w:rPr>
      <w:rFonts w:ascii="宋体" w:eastAsia="宋体" w:hAnsi="宋体" w:cs="宋体"/>
      <w:kern w:val="0"/>
      <w:sz w:val="24"/>
      <w:szCs w:val="24"/>
    </w:rPr>
  </w:style>
  <w:style w:type="character" w:customStyle="1" w:styleId="pleft">
    <w:name w:val="pleft"/>
    <w:basedOn w:val="a0"/>
    <w:rsid w:val="000F523F"/>
  </w:style>
  <w:style w:type="character" w:customStyle="1" w:styleId="blogsep">
    <w:name w:val="blogsep"/>
    <w:basedOn w:val="a0"/>
    <w:rsid w:val="000F523F"/>
  </w:style>
  <w:style w:type="character" w:customStyle="1" w:styleId="apple-converted-space">
    <w:name w:val="apple-converted-space"/>
    <w:basedOn w:val="a0"/>
    <w:rsid w:val="000F523F"/>
  </w:style>
  <w:style w:type="character" w:styleId="a3">
    <w:name w:val="Hyperlink"/>
    <w:basedOn w:val="a0"/>
    <w:uiPriority w:val="99"/>
    <w:semiHidden/>
    <w:unhideWhenUsed/>
    <w:rsid w:val="000F523F"/>
    <w:rPr>
      <w:color w:val="0000FF"/>
      <w:u w:val="single"/>
    </w:rPr>
  </w:style>
  <w:style w:type="character" w:customStyle="1" w:styleId="pright">
    <w:name w:val="pright"/>
    <w:basedOn w:val="a0"/>
    <w:rsid w:val="000F523F"/>
  </w:style>
  <w:style w:type="character" w:customStyle="1" w:styleId="fc03">
    <w:name w:val="fc03"/>
    <w:basedOn w:val="a0"/>
    <w:rsid w:val="000F523F"/>
  </w:style>
  <w:style w:type="character" w:customStyle="1" w:styleId="zihao">
    <w:name w:val="zihao"/>
    <w:basedOn w:val="a0"/>
    <w:rsid w:val="000F523F"/>
  </w:style>
  <w:style w:type="character" w:customStyle="1" w:styleId="iblock">
    <w:name w:val="iblock"/>
    <w:basedOn w:val="a0"/>
    <w:rsid w:val="000F523F"/>
  </w:style>
  <w:style w:type="character" w:customStyle="1" w:styleId="shareitm">
    <w:name w:val="shareitm"/>
    <w:basedOn w:val="a0"/>
    <w:rsid w:val="000F523F"/>
  </w:style>
  <w:style w:type="paragraph" w:styleId="a4">
    <w:name w:val="Normal (Web)"/>
    <w:basedOn w:val="a"/>
    <w:uiPriority w:val="99"/>
    <w:unhideWhenUsed/>
    <w:rsid w:val="000F523F"/>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F523F"/>
    <w:rPr>
      <w:sz w:val="18"/>
      <w:szCs w:val="18"/>
    </w:rPr>
  </w:style>
  <w:style w:type="character" w:customStyle="1" w:styleId="Char">
    <w:name w:val="批注框文本 Char"/>
    <w:basedOn w:val="a0"/>
    <w:link w:val="a5"/>
    <w:uiPriority w:val="99"/>
    <w:semiHidden/>
    <w:rsid w:val="000F523F"/>
    <w:rPr>
      <w:sz w:val="18"/>
      <w:szCs w:val="18"/>
    </w:rPr>
  </w:style>
  <w:style w:type="paragraph" w:styleId="a6">
    <w:name w:val="header"/>
    <w:basedOn w:val="a"/>
    <w:link w:val="Char0"/>
    <w:uiPriority w:val="99"/>
    <w:semiHidden/>
    <w:unhideWhenUsed/>
    <w:rsid w:val="008B649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B6493"/>
    <w:rPr>
      <w:sz w:val="18"/>
      <w:szCs w:val="18"/>
    </w:rPr>
  </w:style>
  <w:style w:type="paragraph" w:styleId="a7">
    <w:name w:val="footer"/>
    <w:basedOn w:val="a"/>
    <w:link w:val="Char1"/>
    <w:uiPriority w:val="99"/>
    <w:semiHidden/>
    <w:unhideWhenUsed/>
    <w:rsid w:val="008B6493"/>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8B6493"/>
    <w:rPr>
      <w:sz w:val="18"/>
      <w:szCs w:val="18"/>
    </w:rPr>
  </w:style>
</w:styles>
</file>

<file path=word/webSettings.xml><?xml version="1.0" encoding="utf-8"?>
<w:webSettings xmlns:r="http://schemas.openxmlformats.org/officeDocument/2006/relationships" xmlns:w="http://schemas.openxmlformats.org/wordprocessingml/2006/main">
  <w:divs>
    <w:div w:id="2130388681">
      <w:bodyDiv w:val="1"/>
      <w:marLeft w:val="0"/>
      <w:marRight w:val="0"/>
      <w:marTop w:val="0"/>
      <w:marBottom w:val="0"/>
      <w:divBdr>
        <w:top w:val="none" w:sz="0" w:space="0" w:color="auto"/>
        <w:left w:val="none" w:sz="0" w:space="0" w:color="auto"/>
        <w:bottom w:val="none" w:sz="0" w:space="0" w:color="auto"/>
        <w:right w:val="none" w:sz="0" w:space="0" w:color="auto"/>
      </w:divBdr>
      <w:divsChild>
        <w:div w:id="1534028649">
          <w:marLeft w:val="0"/>
          <w:marRight w:val="0"/>
          <w:marTop w:val="0"/>
          <w:marBottom w:val="0"/>
          <w:divBdr>
            <w:top w:val="none" w:sz="0" w:space="0" w:color="auto"/>
            <w:left w:val="none" w:sz="0" w:space="0" w:color="auto"/>
            <w:bottom w:val="none" w:sz="0" w:space="0" w:color="auto"/>
            <w:right w:val="none" w:sz="0" w:space="0" w:color="auto"/>
          </w:divBdr>
          <w:divsChild>
            <w:div w:id="639843581">
              <w:marLeft w:val="0"/>
              <w:marRight w:val="0"/>
              <w:marTop w:val="0"/>
              <w:marBottom w:val="0"/>
              <w:divBdr>
                <w:top w:val="none" w:sz="0" w:space="0" w:color="auto"/>
                <w:left w:val="none" w:sz="0" w:space="0" w:color="auto"/>
                <w:bottom w:val="none" w:sz="0" w:space="0" w:color="auto"/>
                <w:right w:val="none" w:sz="0" w:space="0" w:color="auto"/>
              </w:divBdr>
            </w:div>
          </w:divsChild>
        </w:div>
        <w:div w:id="1891842004">
          <w:marLeft w:val="0"/>
          <w:marRight w:val="0"/>
          <w:marTop w:val="0"/>
          <w:marBottom w:val="0"/>
          <w:divBdr>
            <w:top w:val="none" w:sz="0" w:space="0" w:color="auto"/>
            <w:left w:val="none" w:sz="0" w:space="0" w:color="auto"/>
            <w:bottom w:val="none" w:sz="0" w:space="0" w:color="auto"/>
            <w:right w:val="none" w:sz="0" w:space="0" w:color="auto"/>
          </w:divBdr>
          <w:divsChild>
            <w:div w:id="1387989706">
              <w:marLeft w:val="0"/>
              <w:marRight w:val="0"/>
              <w:marTop w:val="0"/>
              <w:marBottom w:val="0"/>
              <w:divBdr>
                <w:top w:val="none" w:sz="0" w:space="0" w:color="auto"/>
                <w:left w:val="none" w:sz="0" w:space="0" w:color="auto"/>
                <w:bottom w:val="none" w:sz="0" w:space="0" w:color="auto"/>
                <w:right w:val="none" w:sz="0" w:space="0" w:color="auto"/>
              </w:divBdr>
              <w:divsChild>
                <w:div w:id="1197550339">
                  <w:marLeft w:val="0"/>
                  <w:marRight w:val="0"/>
                  <w:marTop w:val="0"/>
                  <w:marBottom w:val="0"/>
                  <w:divBdr>
                    <w:top w:val="none" w:sz="0" w:space="0" w:color="auto"/>
                    <w:left w:val="none" w:sz="0" w:space="0" w:color="auto"/>
                    <w:bottom w:val="none" w:sz="0" w:space="0" w:color="auto"/>
                    <w:right w:val="none" w:sz="0" w:space="0" w:color="auto"/>
                  </w:divBdr>
                </w:div>
                <w:div w:id="53046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02447">
          <w:marLeft w:val="0"/>
          <w:marRight w:val="0"/>
          <w:marTop w:val="188"/>
          <w:marBottom w:val="18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1311253.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17</Pages>
  <Words>2294</Words>
  <Characters>13082</Characters>
  <Application>Microsoft Office Word</Application>
  <DocSecurity>0</DocSecurity>
  <Lines>109</Lines>
  <Paragraphs>30</Paragraphs>
  <ScaleCrop>false</ScaleCrop>
  <Company/>
  <LinksUpToDate>false</LinksUpToDate>
  <CharactersWithSpaces>15346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dcterms:created xsi:type="dcterms:W3CDTF">2017-03-27T14:50:00Z</dcterms:created>
  <dcterms:modified xsi:type="dcterms:W3CDTF">2017-04-09T12:36:00Z</dcterms:modified>
</cp:coreProperties>
</file>